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Hamadi Faisal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23,262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7,912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in three equal annual installments commencing on the first anniversary date of the grant date, subject to continued employment with the company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Faisal Hamadi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896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3459</Characters>
  <CharactersWithSpaces>4001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